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DC9" w:rsidRDefault="00155794">
      <w:pPr>
        <w:tabs>
          <w:tab w:val="left" w:pos="284"/>
        </w:tabs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</w:t>
      </w:r>
    </w:p>
    <w:p w:rsidR="005B4DC9" w:rsidRDefault="00155794">
      <w:pPr>
        <w:tabs>
          <w:tab w:val="left" w:pos="284"/>
        </w:tabs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практическим занятиям по дисциплине «Гистология, эмбриология, цитология» для студентов лечебного факультета на осенний семестр 2026-2027 учебный год</w:t>
      </w:r>
    </w:p>
    <w:p w:rsidR="005B4DC9" w:rsidRDefault="005B4DC9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1.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КРОВЕТВОРЕНИЯ И ИММУННОЙ ЗАЩИТЫ.</w:t>
      </w:r>
    </w:p>
    <w:p w:rsidR="005B4DC9" w:rsidRDefault="00155794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и сравнительная морфо-функциональная характеристика органов кроветворения и иммунной защиты. Центральные и периферические органы кроветворения и иммуногенеза. </w:t>
      </w:r>
    </w:p>
    <w:p w:rsidR="005B4DC9" w:rsidRDefault="00155794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Основные источники и этапы формирования кроветворных органов в онтогенезе человека.</w:t>
      </w:r>
    </w:p>
    <w:p w:rsidR="005B4DC9" w:rsidRDefault="00155794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Морфо-функциональная характеристика красного костного мозга. Характеристика постэмбрионального кроветворения в красном костном мозге. Взаимодействие стромальных и гемопоэтических элементов. Особенности строения жёлтого костного мозга. Возрастные изменения.</w:t>
      </w:r>
    </w:p>
    <w:p w:rsidR="005B4DC9" w:rsidRDefault="00155794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Морфо-функциональная характеристика вилочковой железы (тимуса), как центрального органа лимфопоэза и его роль в регуляции иммуногенеза. Понятие о возрастной и акцидентальной инволюции тимуса. Понятие о гематотимусном барьере.</w:t>
      </w:r>
    </w:p>
    <w:p w:rsidR="005B4DC9" w:rsidRDefault="00155794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Морфо-функциональная характеристика селезёнки, особенности кровоснабжения. Т- и В-зоны. Возрастные изменения.</w:t>
      </w:r>
    </w:p>
    <w:p w:rsidR="005B4DC9" w:rsidRDefault="00155794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Морфо-функциональная характеристика лимфатических узлов. Их участие в реакциях клеточного и гуморального иммунитета. Особенности топографии, клеточного состава и функций Т- и В-зон. Возрастные изменения.</w:t>
      </w:r>
    </w:p>
    <w:p w:rsidR="005B4DC9" w:rsidRDefault="00155794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Понятие о единой иммунной системе слизистых оболочек. Лимфоидные узелки в миндалинах, аппендиксе, кишечнике и др. Лимфоцитопоэз. Секреторные иммуноглобулины, их образование и значение.</w:t>
      </w:r>
    </w:p>
    <w:p w:rsidR="005B4DC9" w:rsidRDefault="005B4DC9" w:rsidP="00717D9F">
      <w:pPr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2.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ЭНДОКРИННАЯ СИСТЕМА. ГИПОТАЛАМО-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ГИПОФИЗАРНАЯ НЕЙРОСЕКРЕТОРНАЯ СИСТЕМА.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желёз внутренней секреции. Источники развития. Классификация. Понятие о гормонах, клетках-мишенях, рецепторах к гормонам.</w:t>
      </w:r>
    </w:p>
    <w:p w:rsidR="005B4DC9" w:rsidRDefault="00155794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Гипоталамус. Источники развития. Нейросекреторные отделы. Крупноклеточные ядра. Особенности организации и функций нейросекреторных клеток. Связь гипоталамуса и нейрогипофиза.</w:t>
      </w:r>
    </w:p>
    <w:p w:rsidR="005B4DC9" w:rsidRDefault="00155794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Мелкоклеточные ядра гипоталамуса. Либерины и статины. </w:t>
      </w:r>
    </w:p>
    <w:p w:rsidR="005B4DC9" w:rsidRDefault="00155794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Пути регуляции гипоталамусом желёз внутренней секреции.</w:t>
      </w:r>
    </w:p>
    <w:p w:rsidR="005B4DC9" w:rsidRDefault="00155794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Гипофиз. Источники и основные этапы эмбрионального развития. Строение: тканевой и клеточный состав адено- и нейрогипофиза. Морфо-функциональная характеристика аденоцитов, их изменения при нарушении гормонального статуса. Связь гипофиза с гипоталамусом и другими эндокринными железами.</w:t>
      </w:r>
    </w:p>
    <w:p w:rsidR="005B4DC9" w:rsidRDefault="00155794">
      <w:pPr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Эпифиз. Источники развития, строение, секреторные функции. Место и роль эпифиза в эндокринной системе.</w:t>
      </w:r>
    </w:p>
    <w:p w:rsidR="005B4DC9" w:rsidRDefault="005B4DC9" w:rsidP="00717D9F">
      <w:pPr>
        <w:jc w:val="both"/>
        <w:rPr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3.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ЭНДОКРИННАЯ СИСТЕМА.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ПЕРИФЕРИЧЕСКИЕ ЭНДОКРИННЫЕ ЖЕЛЕЗЫ.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желёз внутренней секреции. Источники развития. Классификация. Понятие о гормонах, клетках-мишенях, рецепторах к гормонам.</w:t>
      </w:r>
    </w:p>
    <w:p w:rsidR="005B4DC9" w:rsidRDefault="0015579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Щитовидная железа. Источники и основные этапы эмбрионального развития. Строение: тканевой и клеточный состав. Функциональное значение различных видов тироцитов. Особенности секреторного процесса в тироцитах, его регуляция.</w:t>
      </w:r>
    </w:p>
    <w:p w:rsidR="005B4DC9" w:rsidRDefault="0015579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Околощитовидные железы. Источники развития. Тканевой и клеточный состав, функциональное значение. Участие щитовидной железы в регуляции кальциевого гомеостаза.</w:t>
      </w:r>
    </w:p>
    <w:p w:rsidR="005B4DC9" w:rsidRDefault="0015579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Надпочечники: источники развития, строение, тканевой и клеточный состав, функциональная характеристика. Регуляция функции надпочечников.</w:t>
      </w:r>
    </w:p>
    <w:p w:rsidR="005B4DC9" w:rsidRDefault="0015579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Понятие о диффузной эндокринной системе. Роль гормонов в общей и местной регуляции (на конкретном примере).</w:t>
      </w:r>
    </w:p>
    <w:p w:rsidR="005B4DC9" w:rsidRDefault="00155794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изменения органов эндокринной системы.</w:t>
      </w:r>
    </w:p>
    <w:p w:rsidR="005B4DC9" w:rsidRDefault="005B4DC9" w:rsidP="00717D9F">
      <w:pPr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4.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КОЖА И ЕЁ ПРОИЗВОДНЫЕ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морфо-функциональная характеристика кожи. Источники эмбрионального развития структурных компонентов кожи. 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Строение эпидермиса. Морфологические и биохимические изменения, происходящие в эпителиоцитах в процессе их дифференцировки (кератинизация). Дифферонный состав эпидермиса. Регенерация эпидермиса.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Дерма. Особенности строения сосочкового и сетчатого слоёв. Подкожно-жировая клетчатка (гиподерма). Кровоснабжение и иннервация кожи.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строения кожи в различных участках тела.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Железы кожи (потовые и сальные). Их структура и гистофизиология.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Волосы. Развитие, строение, стадии роста волос. Смена волос в различные периоды онтогенеза.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Ногти. Их строение и рост.</w:t>
      </w:r>
    </w:p>
    <w:p w:rsidR="005B4DC9" w:rsidRDefault="00155794">
      <w:pPr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Половые и возрастные особенности кожи.</w:t>
      </w: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5.</w:t>
      </w:r>
    </w:p>
    <w:p w:rsidR="005B4DC9" w:rsidRDefault="00155794">
      <w:pPr>
        <w:ind w:firstLine="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Тема: ОРГАНЫ ПЕРЕДНЕГО ОТДЕЛА ЖЕЛУДОЧНО-КИШЕЧНОГО ТРАКТА: ОРГАНЫ РОТОВОЙ ПОЛОСТИ</w:t>
      </w:r>
      <w:r>
        <w:rPr>
          <w:sz w:val="28"/>
          <w:szCs w:val="28"/>
        </w:rPr>
        <w:t>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155794">
      <w:pPr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Общий план строения стенки пищеварительного канала. Общая морфо-функциональная характеристика. Типы слизистых оболочек (кожный и кишечный), их гистофизиология.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органов пищеварительной системы.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Ротовая полость. Общая морфо-функциональная характеристика слизистой оболочки. 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Губы, их строение и функции.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Язык. Строение сосочков языка и их функции. Возрастные изменения.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Строение десен.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Зубы. Источники развития. Основные стадии развития и смена зубов. Строение. Регенерация тканей зуба.</w:t>
      </w:r>
    </w:p>
    <w:p w:rsidR="005B4DC9" w:rsidRDefault="00155794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Слюнные железы. Большие слюнные железы. Особенности строения и развития различных желёз. Регенерация. Возрастные изменения.</w:t>
      </w:r>
    </w:p>
    <w:p w:rsidR="005B4DC9" w:rsidRDefault="005B4DC9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6.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СРЕДНЕГО ОТДЕЛА ЖЕЛУДОЧНО-КИШЕЧНОГО ТРАКТА: ГЛОТКА, ПИЩЕВОД, ЖЕЛУДОК И ТОНКИЙ ОТДЕЛ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КИШЕЧНИКА.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155794">
      <w:pPr>
        <w:numPr>
          <w:ilvl w:val="0"/>
          <w:numId w:val="8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Глотка. Пищевод. Источники развития. Строение и функции.</w:t>
      </w:r>
    </w:p>
    <w:p w:rsidR="005B4DC9" w:rsidRDefault="00155794">
      <w:pPr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Желудок. Общая морфо-функциональная характеристика. Источники развития. Особенности строения различных отделов.</w:t>
      </w:r>
    </w:p>
    <w:p w:rsidR="005B4DC9" w:rsidRDefault="00155794">
      <w:pPr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Гистофизиология желёз желудка.</w:t>
      </w:r>
    </w:p>
    <w:p w:rsidR="005B4DC9" w:rsidRDefault="00155794">
      <w:pPr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Иннервация и васкуляризация стенки желудка. Регенерация.</w:t>
      </w:r>
    </w:p>
    <w:p w:rsidR="005B4DC9" w:rsidRDefault="00155794">
      <w:pPr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Тонкая кишка. Общая морфо-функциональная характеристика. Особенности строения различных отделов. Иннервация, васкуляризация и регенерация.</w:t>
      </w:r>
    </w:p>
    <w:p w:rsidR="005B4DC9" w:rsidRDefault="00155794">
      <w:pPr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Гистофизиология системы крипта – ворсинка тонкого отдела кишечника.</w:t>
      </w:r>
    </w:p>
    <w:p w:rsidR="005B4DC9" w:rsidRDefault="00155794">
      <w:pPr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особенности желудочно-кишечного тракта.</w:t>
      </w:r>
    </w:p>
    <w:p w:rsidR="005B4DC9" w:rsidRDefault="005B4DC9">
      <w:pPr>
        <w:jc w:val="both"/>
        <w:rPr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7.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ab/>
        <w:t>ОРГАНЫ ЗАДНЕГО ОТДЕЛА ПИЩЕВАРИТЕЛЬНОГО ТРАКТА И КРУПНЫЕ ПИЩЕВАРИТЕЛЬНЫЕ ЖЕЛЕЗЫ: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ТОЛСТЫЙ ОТДЕЛ КИШЕЧНИКА, ПЕЧЕНЬ,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ЖЕЛЧНЫЙ ПУЗЫРЬ, ПОДЖЕЛУДОЧНАЯ ЖЕЛЕЗА.</w:t>
      </w:r>
    </w:p>
    <w:p w:rsidR="005B4DC9" w:rsidRDefault="005B4DC9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Толстая кишка. Общая морфо-функциональная характеристика. Строение. Возрастные особенности.</w:t>
      </w:r>
    </w:p>
    <w:p w:rsidR="005B4DC9" w:rsidRDefault="00155794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строения  червеобразного отростка и прямой кишки.</w:t>
      </w:r>
    </w:p>
    <w:p w:rsidR="005B4DC9" w:rsidRDefault="00155794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Печень. Общая морфо-функциональная характеристика. Источники развития. Особенности кровоснабжения.</w:t>
      </w:r>
    </w:p>
    <w:p w:rsidR="005B4DC9" w:rsidRDefault="00155794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Строение классической печёночной дольки. Структурно-функциональная характеристика гепатоцитов. Регенерация. Строение портальной дольки и ацинуса печени. Возрастные особенности.</w:t>
      </w:r>
    </w:p>
    <w:p w:rsidR="005B4DC9" w:rsidRDefault="00155794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Желчный пузырь. Строение, функции.</w:t>
      </w:r>
    </w:p>
    <w:p w:rsidR="005B4DC9" w:rsidRDefault="00155794">
      <w:pPr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Поджелудочная железа. Развитие, строение экзо- и эндокринной частей, их гистофизиология. Регенерация. Возрастные изменения.</w:t>
      </w: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8.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РУБЕЖНЫЙ КОНТРОЛЬ ПО МОДУЛЮ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«ЧАСТНАЯ ГИСТОЛОГИЯ. ЧАСТЬ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». МОДУЛЬ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15579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Контрольные вопросы к занятию № 15-18 весеннего семестра.</w:t>
      </w:r>
    </w:p>
    <w:p w:rsidR="005B4DC9" w:rsidRDefault="0015579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Контрольные вопросы к занятиям № 1-7 осеннего семестра.</w:t>
      </w:r>
    </w:p>
    <w:p w:rsidR="005B4DC9" w:rsidRDefault="0015579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Препараты и тестовые задания по изученным разделам.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9.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ДЫХАТЕЛЬНОЙ СИСТЕМЫ.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155794">
      <w:pPr>
        <w:numPr>
          <w:ilvl w:val="0"/>
          <w:numId w:val="1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морфо-функциональная характеристика органов дыхательной системы. Источники и ход их эмбрионального развития. </w:t>
      </w:r>
    </w:p>
    <w:p w:rsidR="005B4DC9" w:rsidRDefault="00155794">
      <w:pPr>
        <w:numPr>
          <w:ilvl w:val="0"/>
          <w:numId w:val="1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Внелегочные воздухоносные пути (носовая полость, носоглотка, гортань, трахея, главные бронхи).</w:t>
      </w:r>
    </w:p>
    <w:p w:rsidR="005B4DC9" w:rsidRDefault="00155794">
      <w:pPr>
        <w:numPr>
          <w:ilvl w:val="0"/>
          <w:numId w:val="1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Лёгкие. Внутрилегочные воздухоносные пути: классификация, строение.</w:t>
      </w:r>
    </w:p>
    <w:p w:rsidR="005B4DC9" w:rsidRDefault="00155794">
      <w:pPr>
        <w:numPr>
          <w:ilvl w:val="0"/>
          <w:numId w:val="1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Лёгкие. Строение респираторных отделов. Аэро-гематический барьер.</w:t>
      </w:r>
    </w:p>
    <w:p w:rsidR="005B4DC9" w:rsidRDefault="00155794">
      <w:pPr>
        <w:numPr>
          <w:ilvl w:val="0"/>
          <w:numId w:val="1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кровоснабжения лёгкого. Возрастные изменения. </w:t>
      </w:r>
    </w:p>
    <w:p w:rsidR="005B4DC9" w:rsidRDefault="00155794">
      <w:pPr>
        <w:numPr>
          <w:ilvl w:val="0"/>
          <w:numId w:val="1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Плевра. Строение и функции.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ОБЯЗАТЕЛЬНАЯ ВНЕАУДИТОРНАЯ САМОСТОЯТЕЛЬНАЯ РАБОТА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ЗАНЯТИЮ № 10: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выбрать тему подготовить презентацию объемом не менее 10 слайдов. Обязательные разделы презентации: титульный лист, план презентации, список использованной литературы.</w:t>
      </w:r>
    </w:p>
    <w:p w:rsidR="005B4DC9" w:rsidRPr="008F0B8D" w:rsidRDefault="00155794">
      <w:pPr>
        <w:ind w:firstLine="284"/>
        <w:jc w:val="both"/>
        <w:rPr>
          <w:b/>
          <w:sz w:val="28"/>
          <w:szCs w:val="28"/>
        </w:rPr>
      </w:pPr>
      <w:r w:rsidRPr="008F0B8D">
        <w:rPr>
          <w:b/>
          <w:sz w:val="28"/>
          <w:szCs w:val="28"/>
        </w:rPr>
        <w:t>Примерная тематика</w:t>
      </w:r>
      <w:r w:rsidR="008F0B8D" w:rsidRPr="008F0B8D">
        <w:rPr>
          <w:b/>
          <w:sz w:val="28"/>
          <w:szCs w:val="28"/>
        </w:rPr>
        <w:t xml:space="preserve"> презентаций</w:t>
      </w:r>
      <w:r w:rsidRPr="008F0B8D">
        <w:rPr>
          <w:b/>
          <w:sz w:val="28"/>
          <w:szCs w:val="28"/>
        </w:rPr>
        <w:t>:</w:t>
      </w:r>
    </w:p>
    <w:p w:rsidR="005B4DC9" w:rsidRDefault="00155794">
      <w:pPr>
        <w:numPr>
          <w:ilvl w:val="0"/>
          <w:numId w:val="1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предпочки и особенности её функции у позвоночных.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первичной почки и структурные её особенности у различных позвоночных.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вторичной почки. Формирование нефрона и мочеотводящих путей.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мочевого пузыря.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Аномалии развития органов мочевыделительной системы.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“Индифферентная” стадия развития органов половых систем.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возникновения и пути миграции половых клеток. Факторы, определяющие половую дифференцировку.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органов мужской половой системы.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органов женской половой системы.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Аномалии развития органов половых систем.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Гермафродитизм.</w:t>
      </w:r>
    </w:p>
    <w:p w:rsidR="005B4DC9" w:rsidRDefault="00155794">
      <w:pPr>
        <w:numPr>
          <w:ilvl w:val="0"/>
          <w:numId w:val="1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Тератомы.</w:t>
      </w: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10.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МОЧЕВОЙ СИСТЕМЫ.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numPr>
          <w:ilvl w:val="0"/>
          <w:numId w:val="16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Общая морфо-функциональная характеристика органов мочевыделительной системы. Источники развития.</w:t>
      </w:r>
    </w:p>
    <w:p w:rsidR="005B4DC9" w:rsidRDefault="00155794">
      <w:pPr>
        <w:numPr>
          <w:ilvl w:val="0"/>
          <w:numId w:val="1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Общий план строения почки. Гистофизиология нефрона. Корковые и юкстамедуллярные нефроны. Возрастные изменения почки.</w:t>
      </w:r>
    </w:p>
    <w:p w:rsidR="005B4DC9" w:rsidRDefault="00155794">
      <w:pPr>
        <w:numPr>
          <w:ilvl w:val="0"/>
          <w:numId w:val="1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Васкуляризация почек. Морфо-функциональные основы регуляции процесса мочеобразования. Юкстагломерулярный комплекс. Простагландин-кининовая система.</w:t>
      </w:r>
    </w:p>
    <w:p w:rsidR="005B4DC9" w:rsidRDefault="00155794">
      <w:pPr>
        <w:numPr>
          <w:ilvl w:val="0"/>
          <w:numId w:val="1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Мочеотводящие пути. Мочеточники, мочевой пузырь, мочеиспускательный канал. Строение и функции.</w:t>
      </w:r>
    </w:p>
    <w:p w:rsidR="005B4DC9" w:rsidRDefault="005B4DC9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11.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МУЖСКАЯ ПОЛОВАЯ СИСТЕМА.</w:t>
      </w:r>
    </w:p>
    <w:p w:rsidR="005B4DC9" w:rsidRDefault="005B4DC9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numPr>
          <w:ilvl w:val="0"/>
          <w:numId w:val="18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Общая морфофункциональная характеристика органов мужской половой системы.</w:t>
      </w:r>
    </w:p>
    <w:p w:rsidR="005B4DC9" w:rsidRDefault="00155794">
      <w:pPr>
        <w:numPr>
          <w:ilvl w:val="0"/>
          <w:numId w:val="1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гонад и органов генитального тракта. Первичные гоноциты: начальная локализация, пути миграции в зачаток гонад. Гистогенетические процессы на гистологически индифферентной и последующих стадиях развития гонад. Факторы, определяющие нормальную сексуализацию индивида.</w:t>
      </w:r>
    </w:p>
    <w:p w:rsidR="005B4DC9" w:rsidRDefault="00155794">
      <w:pPr>
        <w:numPr>
          <w:ilvl w:val="0"/>
          <w:numId w:val="1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Семенник. Строение, функция. Эндокринная функция.</w:t>
      </w:r>
    </w:p>
    <w:p w:rsidR="005B4DC9" w:rsidRDefault="00155794">
      <w:pPr>
        <w:numPr>
          <w:ilvl w:val="0"/>
          <w:numId w:val="1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Сперматогенез и его регуляция. Роль гематотестикулярного барьера в поддержании интратубулярного гомеостаза.</w:t>
      </w:r>
    </w:p>
    <w:p w:rsidR="005B4DC9" w:rsidRDefault="00155794">
      <w:pPr>
        <w:numPr>
          <w:ilvl w:val="0"/>
          <w:numId w:val="1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Строение семяотводящих путей. </w:t>
      </w:r>
    </w:p>
    <w:p w:rsidR="005B4DC9" w:rsidRDefault="00155794">
      <w:pPr>
        <w:numPr>
          <w:ilvl w:val="0"/>
          <w:numId w:val="1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Вспомогательные железы мужской половой системы: семенные пузырьки, предстательная и бульбоуретральные железы. Строение, функции.</w:t>
      </w:r>
    </w:p>
    <w:p w:rsidR="005B4DC9" w:rsidRDefault="00155794">
      <w:pPr>
        <w:numPr>
          <w:ilvl w:val="0"/>
          <w:numId w:val="1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Строение полового члена.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717D9F" w:rsidRDefault="00717D9F">
      <w:pPr>
        <w:ind w:firstLine="284"/>
        <w:jc w:val="center"/>
        <w:rPr>
          <w:b/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 № 12.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ЖЕНСКАЯ ПОЛОВАЯ СИСТЕМА.</w:t>
      </w:r>
    </w:p>
    <w:p w:rsidR="005B4DC9" w:rsidRDefault="005B4DC9">
      <w:pPr>
        <w:ind w:firstLine="284"/>
        <w:jc w:val="center"/>
        <w:rPr>
          <w:sz w:val="28"/>
          <w:szCs w:val="28"/>
        </w:rPr>
      </w:pPr>
    </w:p>
    <w:p w:rsidR="005B4DC9" w:rsidRDefault="00155794">
      <w:pPr>
        <w:numPr>
          <w:ilvl w:val="0"/>
          <w:numId w:val="20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Общая морфофункциональная характеристика органов женской половой системы.</w:t>
      </w:r>
    </w:p>
    <w:p w:rsidR="005B4DC9" w:rsidRDefault="00155794">
      <w:pPr>
        <w:numPr>
          <w:ilvl w:val="0"/>
          <w:numId w:val="2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Источники и ход эмбрионального развития гонад и органов генитального тракта. Первичные гоноциты: начальная локализация, пути миграции в зачаток гонад. Гистогенетические процессы на гистологически индифферентной и последующих стадиях гонад. Факторы, определяющие нормальную сексуализацию индивида.</w:t>
      </w:r>
    </w:p>
    <w:p w:rsidR="005B4DC9" w:rsidRDefault="00155794">
      <w:pPr>
        <w:numPr>
          <w:ilvl w:val="0"/>
          <w:numId w:val="2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Яичники. Строение.  Функции. </w:t>
      </w:r>
    </w:p>
    <w:p w:rsidR="005B4DC9" w:rsidRDefault="00155794">
      <w:pPr>
        <w:numPr>
          <w:ilvl w:val="0"/>
          <w:numId w:val="2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Овогенез. Циклические изменения в яичнике и их гормональная регуляция.</w:t>
      </w:r>
    </w:p>
    <w:p w:rsidR="005B4DC9" w:rsidRDefault="00155794">
      <w:pPr>
        <w:numPr>
          <w:ilvl w:val="0"/>
          <w:numId w:val="2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Матка, маточные трубы, влагалище: строение, функции, циклические изменения органов и их гормональная регуляция. Возрастные изменения.</w:t>
      </w:r>
    </w:p>
    <w:p w:rsidR="005B4DC9" w:rsidRDefault="00155794">
      <w:pPr>
        <w:numPr>
          <w:ilvl w:val="0"/>
          <w:numId w:val="2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Молочные железы. Развитие, особенности структуры лактирующей и нелактирующей железы. Регуляция лактации.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13.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ЧУВСТВ - ОРГАНЫ ЗРЕНИЯ И ОБОНЯНИЯ.</w:t>
      </w:r>
    </w:p>
    <w:p w:rsidR="005B4DC9" w:rsidRDefault="005B4DC9">
      <w:pPr>
        <w:ind w:firstLine="284"/>
        <w:jc w:val="center"/>
        <w:rPr>
          <w:sz w:val="28"/>
          <w:szCs w:val="28"/>
        </w:rPr>
      </w:pPr>
    </w:p>
    <w:p w:rsidR="005B4DC9" w:rsidRDefault="00155794">
      <w:pPr>
        <w:numPr>
          <w:ilvl w:val="0"/>
          <w:numId w:val="2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Органы чувств. Общая морфо-функциональная характеристика. Понятие об анализаторах. Классификация органов чувств.</w:t>
      </w:r>
    </w:p>
    <w:p w:rsidR="005B4DC9" w:rsidRDefault="00155794">
      <w:pPr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 зрения. Источники развития. Гистофизиология аккомодационно-диоптрического аппарата глаза. Возрастные изменения.</w:t>
      </w:r>
    </w:p>
    <w:p w:rsidR="005B4DC9" w:rsidRDefault="00155794">
      <w:pPr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Строение светочувствительной части глаза - сетчатки глаза. Цитофизиология фоторецепторных клеток. Возрастные изменения.</w:t>
      </w:r>
    </w:p>
    <w:p w:rsidR="005B4DC9" w:rsidRDefault="00155794">
      <w:pPr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Кровоснабжение и иннервация глаза.</w:t>
      </w:r>
    </w:p>
    <w:p w:rsidR="005B4DC9" w:rsidRDefault="00155794">
      <w:pPr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 обоняния. Развитие, строение, гистофизиология.</w:t>
      </w:r>
    </w:p>
    <w:p w:rsidR="005B4DC9" w:rsidRDefault="005B4DC9">
      <w:pPr>
        <w:ind w:firstLine="284"/>
        <w:jc w:val="center"/>
        <w:rPr>
          <w:b/>
          <w:sz w:val="28"/>
          <w:szCs w:val="28"/>
        </w:rPr>
      </w:pPr>
      <w:bookmarkStart w:id="0" w:name="_GoBack"/>
      <w:bookmarkEnd w:id="0"/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 14.</w:t>
      </w:r>
    </w:p>
    <w:p w:rsidR="005B4DC9" w:rsidRDefault="0015579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ОРГАНЫ ЧУВСТВ - ОРГАНЫ СЛУХА,</w:t>
      </w:r>
    </w:p>
    <w:p w:rsidR="005B4DC9" w:rsidRDefault="00155794">
      <w:pPr>
        <w:ind w:firstLine="284"/>
        <w:jc w:val="center"/>
        <w:rPr>
          <w:rStyle w:val="11"/>
          <w:szCs w:val="28"/>
        </w:rPr>
      </w:pPr>
      <w:r>
        <w:rPr>
          <w:b/>
          <w:sz w:val="28"/>
          <w:szCs w:val="28"/>
        </w:rPr>
        <w:t>РАВНОВЕСИЯ И ВКУСА.</w:t>
      </w:r>
    </w:p>
    <w:p w:rsidR="005B4DC9" w:rsidRDefault="00155794">
      <w:pPr>
        <w:ind w:firstLine="284"/>
        <w:jc w:val="center"/>
        <w:rPr>
          <w:sz w:val="28"/>
          <w:szCs w:val="28"/>
        </w:rPr>
      </w:pPr>
      <w:r>
        <w:rPr>
          <w:rStyle w:val="11"/>
          <w:szCs w:val="28"/>
        </w:rPr>
        <w:t>РУБЕЖНЫЙ КОНТРОЛЬ ПО МОДУЛЮ «ЧАСТНАЯ ГИСТОЛОГИЯ</w:t>
      </w:r>
      <w:r>
        <w:rPr>
          <w:rStyle w:val="11"/>
          <w:b w:val="0"/>
          <w:szCs w:val="28"/>
        </w:rPr>
        <w:t xml:space="preserve"> </w:t>
      </w:r>
      <w:r>
        <w:rPr>
          <w:rStyle w:val="11"/>
          <w:szCs w:val="28"/>
        </w:rPr>
        <w:t xml:space="preserve">(ЧАСТЬ </w:t>
      </w:r>
      <w:r>
        <w:rPr>
          <w:rStyle w:val="11"/>
          <w:szCs w:val="28"/>
          <w:lang w:val="en-US"/>
        </w:rPr>
        <w:t>II</w:t>
      </w:r>
      <w:r>
        <w:rPr>
          <w:rStyle w:val="11"/>
          <w:szCs w:val="28"/>
        </w:rPr>
        <w:t>)»</w:t>
      </w:r>
    </w:p>
    <w:p w:rsidR="005B4DC9" w:rsidRDefault="005B4DC9">
      <w:pPr>
        <w:jc w:val="both"/>
        <w:rPr>
          <w:sz w:val="28"/>
          <w:szCs w:val="28"/>
        </w:rPr>
      </w:pPr>
    </w:p>
    <w:p w:rsidR="005B4DC9" w:rsidRDefault="00155794">
      <w:pPr>
        <w:numPr>
          <w:ilvl w:val="0"/>
          <w:numId w:val="2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Гистофизиологическая характеристика вторично-чувствующих сенсоэпителиальных рецепторных клеток. Исследования Я.А.Винникова в этой области.</w:t>
      </w:r>
    </w:p>
    <w:p w:rsidR="005B4DC9" w:rsidRDefault="00155794">
      <w:pPr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 вкуса. Развитие, строение, функции.</w:t>
      </w:r>
    </w:p>
    <w:p w:rsidR="005B4DC9" w:rsidRDefault="00155794">
      <w:pPr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 слуха. Морфо-функциональная характеристика наружного, среднего и внутреннего уха.</w:t>
      </w:r>
    </w:p>
    <w:p w:rsidR="005B4DC9" w:rsidRDefault="00155794">
      <w:pPr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Строение улитки внутреннего уха. Цитофизиология восприятия звука.</w:t>
      </w:r>
    </w:p>
    <w:p w:rsidR="005B4DC9" w:rsidRDefault="00155794">
      <w:pPr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 равновесия. Развитие, строение, функции. Морфо-функциональная характеристика сенсоэпителиальных волосковых клеток.</w:t>
      </w:r>
    </w:p>
    <w:p w:rsidR="005B4DC9" w:rsidRDefault="00155794">
      <w:pPr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особенности органов вкуса, слуха и равновесия.</w:t>
      </w: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155794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Собеседование по темам:</w:t>
      </w:r>
    </w:p>
    <w:p w:rsidR="005B4DC9" w:rsidRDefault="00155794">
      <w:pPr>
        <w:pStyle w:val="a3"/>
        <w:numPr>
          <w:ilvl w:val="0"/>
          <w:numId w:val="26"/>
        </w:numPr>
        <w:autoSpaceDE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дыхательной системы. </w:t>
      </w:r>
    </w:p>
    <w:p w:rsidR="005B4DC9" w:rsidRDefault="00155794">
      <w:pPr>
        <w:pStyle w:val="a3"/>
        <w:numPr>
          <w:ilvl w:val="0"/>
          <w:numId w:val="26"/>
        </w:numPr>
        <w:autoSpaceDE/>
        <w:ind w:left="0" w:firstLine="284"/>
        <w:jc w:val="both"/>
        <w:rPr>
          <w:rStyle w:val="11"/>
          <w:b w:val="0"/>
          <w:szCs w:val="28"/>
        </w:rPr>
      </w:pPr>
      <w:r>
        <w:rPr>
          <w:rStyle w:val="11"/>
          <w:b w:val="0"/>
          <w:szCs w:val="28"/>
        </w:rPr>
        <w:t>Органы мочевыделительной системы</w:t>
      </w:r>
    </w:p>
    <w:p w:rsidR="005B4DC9" w:rsidRDefault="00155794">
      <w:pPr>
        <w:pStyle w:val="a3"/>
        <w:numPr>
          <w:ilvl w:val="0"/>
          <w:numId w:val="26"/>
        </w:numPr>
        <w:autoSpaceDE/>
        <w:ind w:left="0" w:firstLine="284"/>
        <w:jc w:val="both"/>
        <w:rPr>
          <w:rStyle w:val="11"/>
          <w:b w:val="0"/>
          <w:szCs w:val="28"/>
        </w:rPr>
      </w:pPr>
      <w:r>
        <w:rPr>
          <w:rStyle w:val="11"/>
          <w:b w:val="0"/>
          <w:szCs w:val="28"/>
        </w:rPr>
        <w:t>Мужская половая система.</w:t>
      </w:r>
    </w:p>
    <w:p w:rsidR="005B4DC9" w:rsidRDefault="00155794">
      <w:pPr>
        <w:pStyle w:val="a3"/>
        <w:numPr>
          <w:ilvl w:val="0"/>
          <w:numId w:val="26"/>
        </w:numPr>
        <w:autoSpaceDE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Женская половая система.</w:t>
      </w:r>
    </w:p>
    <w:p w:rsidR="005B4DC9" w:rsidRDefault="00155794">
      <w:pPr>
        <w:pStyle w:val="a3"/>
        <w:numPr>
          <w:ilvl w:val="0"/>
          <w:numId w:val="26"/>
        </w:numPr>
        <w:autoSpaceDE/>
        <w:ind w:left="0" w:firstLine="284"/>
        <w:jc w:val="both"/>
        <w:rPr>
          <w:rStyle w:val="11"/>
          <w:b w:val="0"/>
          <w:szCs w:val="28"/>
        </w:rPr>
      </w:pPr>
      <w:r>
        <w:rPr>
          <w:rStyle w:val="11"/>
          <w:b w:val="0"/>
          <w:szCs w:val="28"/>
        </w:rPr>
        <w:t>Органы чувств – органы зрения и обоняния.</w:t>
      </w:r>
    </w:p>
    <w:p w:rsidR="005B4DC9" w:rsidRDefault="00155794">
      <w:pPr>
        <w:pStyle w:val="a3"/>
        <w:numPr>
          <w:ilvl w:val="0"/>
          <w:numId w:val="26"/>
        </w:numPr>
        <w:autoSpaceDE/>
        <w:ind w:left="0" w:firstLine="284"/>
        <w:jc w:val="both"/>
        <w:rPr>
          <w:sz w:val="28"/>
          <w:szCs w:val="28"/>
        </w:rPr>
      </w:pPr>
      <w:r>
        <w:rPr>
          <w:rStyle w:val="11"/>
          <w:b w:val="0"/>
          <w:szCs w:val="28"/>
        </w:rPr>
        <w:t>Органы чувств – органы слуха, равновесия и вкуса.</w:t>
      </w: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5B4DC9">
      <w:pPr>
        <w:ind w:firstLine="284"/>
        <w:jc w:val="both"/>
        <w:rPr>
          <w:b/>
          <w:sz w:val="28"/>
          <w:szCs w:val="28"/>
        </w:rPr>
      </w:pP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5B4DC9">
      <w:pPr>
        <w:ind w:firstLine="284"/>
        <w:jc w:val="both"/>
        <w:rPr>
          <w:sz w:val="28"/>
          <w:szCs w:val="28"/>
        </w:rPr>
      </w:pPr>
    </w:p>
    <w:p w:rsidR="005B4DC9" w:rsidRDefault="005B4DC9">
      <w:pPr>
        <w:ind w:firstLine="284"/>
        <w:jc w:val="both"/>
        <w:rPr>
          <w:sz w:val="28"/>
          <w:szCs w:val="28"/>
        </w:rPr>
      </w:pPr>
    </w:p>
    <w:sectPr w:rsidR="005B4DC9" w:rsidSect="00717D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8CE"/>
    <w:multiLevelType w:val="singleLevel"/>
    <w:tmpl w:val="0874ABEA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1">
    <w:nsid w:val="03A73D11"/>
    <w:multiLevelType w:val="singleLevel"/>
    <w:tmpl w:val="D2A0C334"/>
    <w:lvl w:ilvl="0">
      <w:start w:val="1"/>
      <w:numFmt w:val="decimal"/>
      <w:lvlText w:val="%1."/>
      <w:lvlJc w:val="left"/>
      <w:pPr>
        <w:ind w:left="991" w:hanging="283"/>
      </w:pPr>
      <w:rPr>
        <w:rFonts w:cs="Times New Roman"/>
      </w:rPr>
    </w:lvl>
  </w:abstractNum>
  <w:abstractNum w:abstractNumId="2">
    <w:nsid w:val="1CF5165E"/>
    <w:multiLevelType w:val="singleLevel"/>
    <w:tmpl w:val="726657DC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3">
    <w:nsid w:val="207D1EAB"/>
    <w:multiLevelType w:val="singleLevel"/>
    <w:tmpl w:val="59F214FC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4">
    <w:nsid w:val="429225AC"/>
    <w:multiLevelType w:val="singleLevel"/>
    <w:tmpl w:val="DFAC482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5">
    <w:nsid w:val="437C2DE7"/>
    <w:multiLevelType w:val="hybridMultilevel"/>
    <w:tmpl w:val="205246A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B1C35D6"/>
    <w:multiLevelType w:val="singleLevel"/>
    <w:tmpl w:val="3666637E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7">
    <w:nsid w:val="4CD95CD8"/>
    <w:multiLevelType w:val="singleLevel"/>
    <w:tmpl w:val="40E2AB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8">
    <w:nsid w:val="53884D2F"/>
    <w:multiLevelType w:val="singleLevel"/>
    <w:tmpl w:val="72D4CC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9">
    <w:nsid w:val="5C921CA8"/>
    <w:multiLevelType w:val="hybridMultilevel"/>
    <w:tmpl w:val="205246A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637A1A4A"/>
    <w:multiLevelType w:val="singleLevel"/>
    <w:tmpl w:val="82BE5CD4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11">
    <w:nsid w:val="6A3D7C85"/>
    <w:multiLevelType w:val="hybridMultilevel"/>
    <w:tmpl w:val="F2B22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B6269"/>
    <w:multiLevelType w:val="singleLevel"/>
    <w:tmpl w:val="696000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13">
    <w:nsid w:val="7A8B0A28"/>
    <w:multiLevelType w:val="singleLevel"/>
    <w:tmpl w:val="9C2CE1FA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abstractNum w:abstractNumId="14">
    <w:nsid w:val="7EB0023D"/>
    <w:multiLevelType w:val="singleLevel"/>
    <w:tmpl w:val="2D382E1C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991" w:hanging="283"/>
        </w:pPr>
        <w:rPr>
          <w:rFonts w:cs="Times New Roman"/>
        </w:rPr>
      </w:lvl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8">
    <w:abstractNumId w:val="13"/>
    <w:lvlOverride w:ilvl="0">
      <w:startOverride w:val="1"/>
    </w:lvlOverride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2"/>
    <w:lvlOverride w:ilvl="0">
      <w:startOverride w:val="1"/>
    </w:lvlOverride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14"/>
    <w:lvlOverride w:ilvl="0">
      <w:startOverride w:val="1"/>
    </w:lvlOverride>
  </w:num>
  <w:num w:numId="21">
    <w:abstractNumId w:val="14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4">
    <w:abstractNumId w:val="4"/>
    <w:lvlOverride w:ilvl="0">
      <w:startOverride w:val="1"/>
    </w:lvlOverride>
  </w:num>
  <w:num w:numId="25">
    <w:abstractNumId w:val="4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C9"/>
    <w:rsid w:val="00155794"/>
    <w:rsid w:val="005B4DC9"/>
    <w:rsid w:val="00717D9F"/>
    <w:rsid w:val="008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Знак Знак1"/>
    <w:rPr>
      <w:b/>
      <w:bCs w:val="0"/>
      <w:sz w:val="28"/>
      <w:lang w:val="ru-RU"/>
    </w:rPr>
  </w:style>
  <w:style w:type="paragraph" w:customStyle="1" w:styleId="12">
    <w:name w:val="Текст выноски1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12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A53A0-F4F9-4D42-8827-2EA15848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1697</Words>
  <Characters>9679</Characters>
  <Application>Microsoft Office Word</Application>
  <DocSecurity>0</DocSecurity>
  <Lines>80</Lines>
  <Paragraphs>22</Paragraphs>
  <ScaleCrop>false</ScaleCrop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2021-08-25T07:55:00Z</cp:lastPrinted>
  <dcterms:created xsi:type="dcterms:W3CDTF">2014-08-23T12:57:00Z</dcterms:created>
  <dcterms:modified xsi:type="dcterms:W3CDTF">2026-08-31T04:22:00Z</dcterms:modified>
  <cp:version>1100.0100.01</cp:version>
</cp:coreProperties>
</file>